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4C04D" w14:textId="77777777" w:rsidR="00271DF0" w:rsidRPr="00271DF0" w:rsidRDefault="00271DF0" w:rsidP="00271DF0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271DF0">
        <w:rPr>
          <w:rFonts w:ascii="Arial" w:eastAsia="Times New Roman" w:hAnsi="Arial" w:cs="Arial"/>
          <w:noProof/>
          <w:sz w:val="21"/>
          <w:szCs w:val="21"/>
          <w:lang w:val="en-US"/>
        </w:rPr>
        <w:drawing>
          <wp:inline distT="0" distB="0" distL="0" distR="0" wp14:anchorId="4BA4C0F5" wp14:editId="4BA4C0F6">
            <wp:extent cx="3314700" cy="1076325"/>
            <wp:effectExtent l="0" t="0" r="0" b="9525"/>
            <wp:docPr id="1" name="Picture 1" descr="new WH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WH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4C04E" w14:textId="77777777" w:rsidR="00271DF0" w:rsidRPr="00271DF0" w:rsidRDefault="00271DF0" w:rsidP="00271DF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71DF0">
        <w:rPr>
          <w:rFonts w:ascii="Arial" w:eastAsia="Times New Roman" w:hAnsi="Arial" w:cs="Arial"/>
          <w:sz w:val="28"/>
          <w:szCs w:val="28"/>
        </w:rPr>
        <w:t>PERSON SPECIFICATION</w:t>
      </w: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2130"/>
        <w:gridCol w:w="2131"/>
        <w:gridCol w:w="2648"/>
      </w:tblGrid>
      <w:tr w:rsidR="00271DF0" w:rsidRPr="00271DF0" w14:paraId="4BA4C053" w14:textId="77777777" w:rsidTr="0092463E">
        <w:tc>
          <w:tcPr>
            <w:tcW w:w="2652" w:type="dxa"/>
            <w:shd w:val="clear" w:color="auto" w:fill="auto"/>
          </w:tcPr>
          <w:p w14:paraId="4BA4C04F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1DF0">
              <w:rPr>
                <w:rFonts w:ascii="Arial" w:eastAsia="Times New Roman" w:hAnsi="Arial" w:cs="Arial"/>
                <w:sz w:val="24"/>
                <w:szCs w:val="24"/>
              </w:rPr>
              <w:t>Job Title</w:t>
            </w:r>
          </w:p>
        </w:tc>
        <w:tc>
          <w:tcPr>
            <w:tcW w:w="2130" w:type="dxa"/>
            <w:shd w:val="clear" w:color="auto" w:fill="auto"/>
          </w:tcPr>
          <w:p w14:paraId="4BA4C050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1DF0">
              <w:rPr>
                <w:rFonts w:ascii="Arial" w:eastAsia="Times New Roman" w:hAnsi="Arial" w:cs="Arial"/>
                <w:sz w:val="24"/>
                <w:szCs w:val="24"/>
              </w:rPr>
              <w:t xml:space="preserve">Housing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Officer</w:t>
            </w:r>
          </w:p>
        </w:tc>
        <w:tc>
          <w:tcPr>
            <w:tcW w:w="2131" w:type="dxa"/>
            <w:shd w:val="clear" w:color="auto" w:fill="auto"/>
          </w:tcPr>
          <w:p w14:paraId="4BA4C051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1DF0">
              <w:rPr>
                <w:rFonts w:ascii="Arial" w:eastAsia="Times New Roman" w:hAnsi="Arial" w:cs="Arial"/>
                <w:sz w:val="24"/>
                <w:szCs w:val="24"/>
              </w:rPr>
              <w:t xml:space="preserve">Grade: </w:t>
            </w:r>
          </w:p>
        </w:tc>
        <w:tc>
          <w:tcPr>
            <w:tcW w:w="2648" w:type="dxa"/>
            <w:shd w:val="clear" w:color="auto" w:fill="auto"/>
          </w:tcPr>
          <w:p w14:paraId="4BA4C052" w14:textId="77777777" w:rsidR="00271DF0" w:rsidRPr="00271DF0" w:rsidRDefault="00271DF0" w:rsidP="00B574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1DF0">
              <w:rPr>
                <w:rFonts w:ascii="Arial" w:eastAsia="Times New Roman" w:hAnsi="Arial" w:cs="Arial"/>
                <w:sz w:val="24"/>
                <w:szCs w:val="24"/>
              </w:rPr>
              <w:t xml:space="preserve">EVH </w:t>
            </w:r>
            <w:r w:rsidR="00B574DC">
              <w:rPr>
                <w:rFonts w:ascii="Arial" w:eastAsia="Times New Roman" w:hAnsi="Arial" w:cs="Arial"/>
                <w:sz w:val="24"/>
                <w:szCs w:val="24"/>
              </w:rPr>
              <w:t>Grade 7</w:t>
            </w:r>
          </w:p>
        </w:tc>
      </w:tr>
      <w:tr w:rsidR="00B574DC" w:rsidRPr="00271DF0" w14:paraId="4BA4C056" w14:textId="77777777" w:rsidTr="00A773EA">
        <w:tc>
          <w:tcPr>
            <w:tcW w:w="2652" w:type="dxa"/>
            <w:shd w:val="clear" w:color="auto" w:fill="auto"/>
          </w:tcPr>
          <w:p w14:paraId="4BA4C054" w14:textId="77777777" w:rsidR="00B574DC" w:rsidRPr="00271DF0" w:rsidRDefault="00B574DC" w:rsidP="00271D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1DF0">
              <w:rPr>
                <w:rFonts w:ascii="Arial" w:eastAsia="Times New Roman" w:hAnsi="Arial" w:cs="Arial"/>
                <w:sz w:val="24"/>
                <w:szCs w:val="24"/>
              </w:rPr>
              <w:t>Reporting To</w:t>
            </w:r>
          </w:p>
        </w:tc>
        <w:tc>
          <w:tcPr>
            <w:tcW w:w="6909" w:type="dxa"/>
            <w:gridSpan w:val="3"/>
            <w:shd w:val="clear" w:color="auto" w:fill="auto"/>
          </w:tcPr>
          <w:p w14:paraId="4BA4C055" w14:textId="77777777" w:rsidR="00B574DC" w:rsidRPr="00271DF0" w:rsidRDefault="00B574DC" w:rsidP="00271D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Housing &amp; Customer Services Manager</w:t>
            </w:r>
          </w:p>
        </w:tc>
      </w:tr>
      <w:tr w:rsidR="00271DF0" w:rsidRPr="00271DF0" w14:paraId="4BA4C05B" w14:textId="77777777" w:rsidTr="0092463E">
        <w:tc>
          <w:tcPr>
            <w:tcW w:w="2652" w:type="dxa"/>
            <w:shd w:val="clear" w:color="auto" w:fill="auto"/>
          </w:tcPr>
          <w:p w14:paraId="4BA4C057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1DF0">
              <w:rPr>
                <w:rFonts w:ascii="Arial" w:eastAsia="Times New Roman" w:hAnsi="Arial" w:cs="Arial"/>
                <w:sz w:val="24"/>
                <w:szCs w:val="24"/>
              </w:rPr>
              <w:t>Date</w:t>
            </w:r>
          </w:p>
        </w:tc>
        <w:tc>
          <w:tcPr>
            <w:tcW w:w="2130" w:type="dxa"/>
            <w:shd w:val="clear" w:color="auto" w:fill="auto"/>
          </w:tcPr>
          <w:p w14:paraId="4BA4C058" w14:textId="54C8CD0E" w:rsidR="00271DF0" w:rsidRPr="00271DF0" w:rsidRDefault="00CE5B10" w:rsidP="00271D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April 20</w:t>
            </w:r>
            <w:r w:rsidR="005360B2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2131" w:type="dxa"/>
            <w:shd w:val="clear" w:color="auto" w:fill="auto"/>
          </w:tcPr>
          <w:p w14:paraId="4BA4C059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14:paraId="4BA4C05A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BA4C05C" w14:textId="77777777" w:rsidR="00271DF0" w:rsidRPr="00271DF0" w:rsidRDefault="00271DF0" w:rsidP="00271DF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tbl>
      <w:tblPr>
        <w:tblW w:w="9561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8"/>
        <w:gridCol w:w="1247"/>
        <w:gridCol w:w="1276"/>
      </w:tblGrid>
      <w:tr w:rsidR="00271DF0" w:rsidRPr="00271DF0" w14:paraId="4BA4C060" w14:textId="77777777" w:rsidTr="00BB0FE1">
        <w:tc>
          <w:tcPr>
            <w:tcW w:w="7038" w:type="dxa"/>
            <w:shd w:val="clear" w:color="auto" w:fill="E5B8B7"/>
          </w:tcPr>
          <w:p w14:paraId="4BA4C05D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1DF0">
              <w:rPr>
                <w:rFonts w:ascii="Arial" w:eastAsia="Times New Roman" w:hAnsi="Arial" w:cs="Arial"/>
                <w:sz w:val="24"/>
                <w:szCs w:val="24"/>
              </w:rPr>
              <w:t>Criteria</w:t>
            </w:r>
          </w:p>
        </w:tc>
        <w:tc>
          <w:tcPr>
            <w:tcW w:w="1247" w:type="dxa"/>
            <w:shd w:val="clear" w:color="auto" w:fill="E5B8B7"/>
          </w:tcPr>
          <w:p w14:paraId="4BA4C05E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1DF0">
              <w:rPr>
                <w:rFonts w:ascii="Arial" w:eastAsia="Times New Roman" w:hAnsi="Arial" w:cs="Arial"/>
                <w:sz w:val="24"/>
                <w:szCs w:val="24"/>
              </w:rPr>
              <w:t>Essential</w:t>
            </w:r>
          </w:p>
        </w:tc>
        <w:tc>
          <w:tcPr>
            <w:tcW w:w="1276" w:type="dxa"/>
            <w:shd w:val="clear" w:color="auto" w:fill="E5B8B7"/>
          </w:tcPr>
          <w:p w14:paraId="4BA4C05F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1DF0">
              <w:rPr>
                <w:rFonts w:ascii="Arial" w:eastAsia="Times New Roman" w:hAnsi="Arial" w:cs="Arial"/>
                <w:sz w:val="24"/>
                <w:szCs w:val="24"/>
              </w:rPr>
              <w:t>Desirable</w:t>
            </w:r>
          </w:p>
        </w:tc>
      </w:tr>
      <w:tr w:rsidR="00271DF0" w:rsidRPr="00271DF0" w14:paraId="4BA4C064" w14:textId="77777777" w:rsidTr="00BB0FE1">
        <w:tc>
          <w:tcPr>
            <w:tcW w:w="7038" w:type="dxa"/>
            <w:shd w:val="clear" w:color="auto" w:fill="auto"/>
          </w:tcPr>
          <w:p w14:paraId="4BA4C061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1DF0">
              <w:rPr>
                <w:rFonts w:ascii="Arial" w:eastAsia="Times New Roman" w:hAnsi="Arial" w:cs="Arial"/>
                <w:sz w:val="21"/>
                <w:szCs w:val="21"/>
              </w:rPr>
              <w:t>Excellent communication and development skills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92D050"/>
          </w:tcPr>
          <w:p w14:paraId="4BA4C062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4BA4C063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271DF0" w:rsidRPr="00271DF0" w14:paraId="4BA4C068" w14:textId="77777777" w:rsidTr="00BB0FE1">
        <w:tc>
          <w:tcPr>
            <w:tcW w:w="7038" w:type="dxa"/>
            <w:shd w:val="clear" w:color="auto" w:fill="auto"/>
          </w:tcPr>
          <w:p w14:paraId="4BA4C065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1DF0">
              <w:rPr>
                <w:rFonts w:ascii="Arial" w:eastAsia="Times New Roman" w:hAnsi="Arial" w:cs="Arial"/>
                <w:sz w:val="21"/>
                <w:szCs w:val="21"/>
              </w:rPr>
              <w:t>Customer centred approach, flexible, confident and assertive manner</w:t>
            </w:r>
          </w:p>
        </w:tc>
        <w:tc>
          <w:tcPr>
            <w:tcW w:w="1247" w:type="dxa"/>
            <w:shd w:val="clear" w:color="auto" w:fill="92D050"/>
          </w:tcPr>
          <w:p w14:paraId="4BA4C066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4BA4C067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271DF0" w:rsidRPr="00271DF0" w14:paraId="4BA4C06C" w14:textId="77777777" w:rsidTr="00BB0FE1">
        <w:tc>
          <w:tcPr>
            <w:tcW w:w="7038" w:type="dxa"/>
            <w:shd w:val="clear" w:color="auto" w:fill="auto"/>
          </w:tcPr>
          <w:p w14:paraId="4BA4C069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1DF0">
              <w:rPr>
                <w:rFonts w:ascii="Arial" w:eastAsia="Times New Roman" w:hAnsi="Arial" w:cs="Arial"/>
                <w:sz w:val="21"/>
                <w:szCs w:val="21"/>
              </w:rPr>
              <w:t xml:space="preserve">Ability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to </w:t>
            </w:r>
            <w:r w:rsidRPr="00271DF0">
              <w:rPr>
                <w:rFonts w:ascii="Arial" w:eastAsia="Times New Roman" w:hAnsi="Arial" w:cs="Arial"/>
                <w:sz w:val="21"/>
                <w:szCs w:val="21"/>
              </w:rPr>
              <w:t>achieve aims and objectives</w:t>
            </w:r>
          </w:p>
        </w:tc>
        <w:tc>
          <w:tcPr>
            <w:tcW w:w="1247" w:type="dxa"/>
            <w:shd w:val="clear" w:color="auto" w:fill="92D050"/>
          </w:tcPr>
          <w:p w14:paraId="4BA4C06A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4BA4C06B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271DF0" w:rsidRPr="00271DF0" w14:paraId="4BA4C070" w14:textId="77777777" w:rsidTr="00BB0FE1">
        <w:tc>
          <w:tcPr>
            <w:tcW w:w="7038" w:type="dxa"/>
            <w:shd w:val="clear" w:color="auto" w:fill="auto"/>
          </w:tcPr>
          <w:p w14:paraId="4BA4C06D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1DF0">
              <w:rPr>
                <w:rFonts w:ascii="Arial" w:eastAsia="Times New Roman" w:hAnsi="Arial" w:cs="Arial"/>
                <w:sz w:val="21"/>
                <w:szCs w:val="21"/>
              </w:rPr>
              <w:t>A methodical and flexible approach to organising and prioritising a varied workload</w:t>
            </w:r>
          </w:p>
        </w:tc>
        <w:tc>
          <w:tcPr>
            <w:tcW w:w="1247" w:type="dxa"/>
            <w:shd w:val="clear" w:color="auto" w:fill="92D050"/>
          </w:tcPr>
          <w:p w14:paraId="4BA4C06E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4BA4C06F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271DF0" w:rsidRPr="00271DF0" w14:paraId="4BA4C074" w14:textId="77777777" w:rsidTr="00BB0FE1">
        <w:tc>
          <w:tcPr>
            <w:tcW w:w="7038" w:type="dxa"/>
            <w:shd w:val="clear" w:color="auto" w:fill="auto"/>
          </w:tcPr>
          <w:p w14:paraId="4BA4C071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1DF0">
              <w:rPr>
                <w:rFonts w:ascii="Arial" w:eastAsia="Times New Roman" w:hAnsi="Arial" w:cs="Arial"/>
                <w:sz w:val="21"/>
                <w:szCs w:val="21"/>
              </w:rPr>
              <w:t>Excellent computer literacy and numeracy skills</w:t>
            </w:r>
          </w:p>
        </w:tc>
        <w:tc>
          <w:tcPr>
            <w:tcW w:w="1247" w:type="dxa"/>
            <w:shd w:val="clear" w:color="auto" w:fill="92D050"/>
          </w:tcPr>
          <w:p w14:paraId="4BA4C072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4BA4C073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271DF0" w:rsidRPr="00271DF0" w14:paraId="4BA4C078" w14:textId="77777777" w:rsidTr="00BB0FE1">
        <w:tc>
          <w:tcPr>
            <w:tcW w:w="7038" w:type="dxa"/>
            <w:shd w:val="clear" w:color="auto" w:fill="auto"/>
          </w:tcPr>
          <w:p w14:paraId="4BA4C075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1DF0">
              <w:rPr>
                <w:rFonts w:ascii="Arial" w:eastAsia="Times New Roman" w:hAnsi="Arial" w:cs="Arial"/>
                <w:sz w:val="21"/>
                <w:szCs w:val="21"/>
              </w:rPr>
              <w:t>Ability to  meet demanding personal and team deadlines</w:t>
            </w:r>
          </w:p>
        </w:tc>
        <w:tc>
          <w:tcPr>
            <w:tcW w:w="1247" w:type="dxa"/>
            <w:shd w:val="clear" w:color="auto" w:fill="92D050"/>
          </w:tcPr>
          <w:p w14:paraId="4BA4C076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4BA4C077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271DF0" w:rsidRPr="00271DF0" w14:paraId="4BA4C07C" w14:textId="77777777" w:rsidTr="00BB0FE1">
        <w:tc>
          <w:tcPr>
            <w:tcW w:w="7038" w:type="dxa"/>
            <w:shd w:val="clear" w:color="auto" w:fill="auto"/>
          </w:tcPr>
          <w:p w14:paraId="4BA4C079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1DF0">
              <w:rPr>
                <w:rFonts w:ascii="Arial" w:eastAsia="Times New Roman" w:hAnsi="Arial" w:cs="Arial"/>
                <w:sz w:val="21"/>
                <w:szCs w:val="21"/>
              </w:rPr>
              <w:t>Ability to form effective working relationships with internal and external customers</w:t>
            </w:r>
          </w:p>
        </w:tc>
        <w:tc>
          <w:tcPr>
            <w:tcW w:w="1247" w:type="dxa"/>
            <w:shd w:val="clear" w:color="auto" w:fill="92D050"/>
          </w:tcPr>
          <w:p w14:paraId="4BA4C07A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4BA4C07B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271DF0" w:rsidRPr="00271DF0" w14:paraId="4BA4C080" w14:textId="77777777" w:rsidTr="00BB0FE1">
        <w:tc>
          <w:tcPr>
            <w:tcW w:w="7038" w:type="dxa"/>
            <w:shd w:val="clear" w:color="auto" w:fill="auto"/>
          </w:tcPr>
          <w:p w14:paraId="4BA4C07D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1DF0">
              <w:rPr>
                <w:rFonts w:ascii="Arial" w:eastAsia="Times New Roman" w:hAnsi="Arial" w:cs="Arial"/>
                <w:sz w:val="21"/>
                <w:szCs w:val="21"/>
              </w:rPr>
              <w:t>Willingness to take responsibility and make decisions</w:t>
            </w:r>
          </w:p>
        </w:tc>
        <w:tc>
          <w:tcPr>
            <w:tcW w:w="1247" w:type="dxa"/>
            <w:shd w:val="clear" w:color="auto" w:fill="92D050"/>
          </w:tcPr>
          <w:p w14:paraId="4BA4C07E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4BA4C07F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271DF0" w:rsidRPr="00271DF0" w14:paraId="4BA4C084" w14:textId="77777777" w:rsidTr="00BB0FE1">
        <w:tc>
          <w:tcPr>
            <w:tcW w:w="7038" w:type="dxa"/>
            <w:shd w:val="clear" w:color="auto" w:fill="auto"/>
          </w:tcPr>
          <w:p w14:paraId="4BA4C081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1DF0">
              <w:rPr>
                <w:rFonts w:ascii="Arial" w:eastAsia="Times New Roman" w:hAnsi="Arial" w:cs="Arial"/>
                <w:sz w:val="21"/>
                <w:szCs w:val="21"/>
              </w:rPr>
              <w:t xml:space="preserve">Experience in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a</w:t>
            </w:r>
            <w:r w:rsidRPr="00271DF0">
              <w:rPr>
                <w:rFonts w:ascii="Arial" w:eastAsia="Times New Roman" w:hAnsi="Arial" w:cs="Arial"/>
                <w:sz w:val="21"/>
                <w:szCs w:val="21"/>
              </w:rPr>
              <w:t>llocations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; estate management, neighbour disputes</w:t>
            </w:r>
          </w:p>
        </w:tc>
        <w:tc>
          <w:tcPr>
            <w:tcW w:w="1247" w:type="dxa"/>
            <w:shd w:val="clear" w:color="auto" w:fill="92D050"/>
          </w:tcPr>
          <w:p w14:paraId="4BA4C082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4BA4C083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271DF0" w:rsidRPr="00271DF0" w14:paraId="4BA4C088" w14:textId="77777777" w:rsidTr="00BB0FE1">
        <w:tc>
          <w:tcPr>
            <w:tcW w:w="7038" w:type="dxa"/>
            <w:shd w:val="clear" w:color="auto" w:fill="auto"/>
          </w:tcPr>
          <w:p w14:paraId="4BA4C085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1DF0">
              <w:rPr>
                <w:rFonts w:ascii="Arial" w:eastAsia="Times New Roman" w:hAnsi="Arial" w:cs="Arial"/>
                <w:sz w:val="21"/>
                <w:szCs w:val="21"/>
              </w:rPr>
              <w:t xml:space="preserve">Can demonstrate good knowledge of current housing legislation, policy and practice </w:t>
            </w:r>
          </w:p>
        </w:tc>
        <w:tc>
          <w:tcPr>
            <w:tcW w:w="1247" w:type="dxa"/>
            <w:shd w:val="clear" w:color="auto" w:fill="92D050"/>
          </w:tcPr>
          <w:p w14:paraId="4BA4C086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4BA4C087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271DF0" w:rsidRPr="00271DF0" w14:paraId="4BA4C08C" w14:textId="77777777" w:rsidTr="00BB0FE1">
        <w:tc>
          <w:tcPr>
            <w:tcW w:w="7038" w:type="dxa"/>
            <w:shd w:val="clear" w:color="auto" w:fill="auto"/>
          </w:tcPr>
          <w:p w14:paraId="4BA4C089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Track record </w:t>
            </w:r>
            <w:r w:rsidRPr="00271DF0">
              <w:rPr>
                <w:rFonts w:ascii="Arial" w:eastAsia="Times New Roman" w:hAnsi="Arial" w:cs="Arial"/>
                <w:sz w:val="21"/>
                <w:szCs w:val="21"/>
              </w:rPr>
              <w:t xml:space="preserve">of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meeting KPI’s</w:t>
            </w:r>
          </w:p>
        </w:tc>
        <w:tc>
          <w:tcPr>
            <w:tcW w:w="1247" w:type="dxa"/>
            <w:shd w:val="clear" w:color="auto" w:fill="92D050"/>
          </w:tcPr>
          <w:p w14:paraId="4BA4C08A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BA4C08B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271DF0" w:rsidRPr="00271DF0" w14:paraId="4BA4C090" w14:textId="77777777" w:rsidTr="00BB0FE1">
        <w:tc>
          <w:tcPr>
            <w:tcW w:w="7038" w:type="dxa"/>
            <w:shd w:val="clear" w:color="auto" w:fill="auto"/>
          </w:tcPr>
          <w:p w14:paraId="4BA4C08D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1DF0">
              <w:rPr>
                <w:rFonts w:ascii="Arial" w:eastAsia="Times New Roman" w:hAnsi="Arial" w:cs="Arial"/>
                <w:sz w:val="21"/>
                <w:szCs w:val="21"/>
              </w:rPr>
              <w:t xml:space="preserve">Experience  in 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rent arrears recovery and supporting tenants in debt</w:t>
            </w:r>
          </w:p>
        </w:tc>
        <w:tc>
          <w:tcPr>
            <w:tcW w:w="1247" w:type="dxa"/>
            <w:shd w:val="clear" w:color="auto" w:fill="92D050"/>
          </w:tcPr>
          <w:p w14:paraId="4BA4C08E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4BA4C08F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</w:pPr>
          </w:p>
        </w:tc>
      </w:tr>
      <w:tr w:rsidR="00271DF0" w:rsidRPr="00271DF0" w14:paraId="4BA4C094" w14:textId="77777777" w:rsidTr="00BB0FE1">
        <w:tc>
          <w:tcPr>
            <w:tcW w:w="7038" w:type="dxa"/>
            <w:shd w:val="clear" w:color="auto" w:fill="auto"/>
          </w:tcPr>
          <w:p w14:paraId="4BA4C091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1DF0">
              <w:rPr>
                <w:rFonts w:ascii="Arial" w:eastAsia="Times New Roman" w:hAnsi="Arial" w:cs="Arial"/>
                <w:sz w:val="21"/>
                <w:szCs w:val="21"/>
              </w:rPr>
              <w:t xml:space="preserve">Experience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of</w:t>
            </w:r>
            <w:r w:rsidRPr="00271DF0">
              <w:rPr>
                <w:rFonts w:ascii="Arial" w:eastAsia="Times New Roman" w:hAnsi="Arial" w:cs="Arial"/>
                <w:sz w:val="21"/>
                <w:szCs w:val="21"/>
              </w:rPr>
              <w:t xml:space="preserve"> change within a team or organisation</w:t>
            </w:r>
          </w:p>
        </w:tc>
        <w:tc>
          <w:tcPr>
            <w:tcW w:w="1247" w:type="dxa"/>
            <w:shd w:val="clear" w:color="auto" w:fill="auto"/>
          </w:tcPr>
          <w:p w14:paraId="4BA4C092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92D050"/>
          </w:tcPr>
          <w:p w14:paraId="4BA4C093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271DF0" w:rsidRPr="00271DF0" w14:paraId="4BA4C098" w14:textId="77777777" w:rsidTr="00BB0FE1">
        <w:tc>
          <w:tcPr>
            <w:tcW w:w="7038" w:type="dxa"/>
            <w:shd w:val="clear" w:color="auto" w:fill="auto"/>
          </w:tcPr>
          <w:p w14:paraId="4BA4C095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1DF0">
              <w:rPr>
                <w:rFonts w:ascii="Arial" w:eastAsia="Times New Roman" w:hAnsi="Arial" w:cs="Arial"/>
                <w:sz w:val="21"/>
                <w:szCs w:val="21"/>
              </w:rPr>
              <w:t>Experience of improving service delivery</w:t>
            </w:r>
          </w:p>
        </w:tc>
        <w:tc>
          <w:tcPr>
            <w:tcW w:w="1247" w:type="dxa"/>
            <w:shd w:val="clear" w:color="auto" w:fill="auto"/>
          </w:tcPr>
          <w:p w14:paraId="4BA4C096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14:paraId="4BA4C097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271DF0" w:rsidRPr="00271DF0" w14:paraId="4BA4C09C" w14:textId="77777777" w:rsidTr="00BB0FE1">
        <w:tc>
          <w:tcPr>
            <w:tcW w:w="7038" w:type="dxa"/>
            <w:shd w:val="clear" w:color="auto" w:fill="auto"/>
          </w:tcPr>
          <w:p w14:paraId="4BA4C099" w14:textId="7083E11B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1DF0">
              <w:rPr>
                <w:rFonts w:ascii="Arial" w:eastAsia="Times New Roman" w:hAnsi="Arial" w:cs="Arial"/>
                <w:sz w:val="21"/>
                <w:szCs w:val="21"/>
              </w:rPr>
              <w:t xml:space="preserve">Experience of using </w:t>
            </w:r>
            <w:r w:rsidR="00073996">
              <w:rPr>
                <w:rFonts w:ascii="Arial" w:eastAsia="Times New Roman" w:hAnsi="Arial" w:cs="Arial"/>
                <w:sz w:val="21"/>
                <w:szCs w:val="21"/>
              </w:rPr>
              <w:t xml:space="preserve">Homemaster </w:t>
            </w:r>
          </w:p>
        </w:tc>
        <w:tc>
          <w:tcPr>
            <w:tcW w:w="1247" w:type="dxa"/>
            <w:shd w:val="clear" w:color="auto" w:fill="auto"/>
          </w:tcPr>
          <w:p w14:paraId="4BA4C09A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92D050"/>
          </w:tcPr>
          <w:p w14:paraId="4BA4C09B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271DF0" w:rsidRPr="00271DF0" w14:paraId="4BA4C0A0" w14:textId="77777777" w:rsidTr="00BB0FE1">
        <w:tc>
          <w:tcPr>
            <w:tcW w:w="7038" w:type="dxa"/>
            <w:shd w:val="clear" w:color="auto" w:fill="auto"/>
          </w:tcPr>
          <w:p w14:paraId="4BA4C09D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1DF0">
              <w:rPr>
                <w:rFonts w:ascii="Arial" w:eastAsia="Times New Roman" w:hAnsi="Arial" w:cs="Arial"/>
                <w:sz w:val="21"/>
                <w:szCs w:val="21"/>
              </w:rPr>
              <w:t>Experience in working with a range of external partners and agencies to deliver excellent housing services</w:t>
            </w:r>
          </w:p>
        </w:tc>
        <w:tc>
          <w:tcPr>
            <w:tcW w:w="1247" w:type="dxa"/>
            <w:shd w:val="clear" w:color="auto" w:fill="92D050"/>
          </w:tcPr>
          <w:p w14:paraId="4BA4C09E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4BA4C09F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271DF0" w:rsidRPr="00271DF0" w14:paraId="4BA4C0A4" w14:textId="77777777" w:rsidTr="00BB0FE1">
        <w:tc>
          <w:tcPr>
            <w:tcW w:w="7038" w:type="dxa"/>
            <w:shd w:val="clear" w:color="auto" w:fill="auto"/>
          </w:tcPr>
          <w:p w14:paraId="4BA4C0A1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1DF0">
              <w:rPr>
                <w:rFonts w:ascii="Arial" w:eastAsia="Times New Roman" w:hAnsi="Arial" w:cs="Arial"/>
                <w:sz w:val="21"/>
                <w:szCs w:val="21"/>
              </w:rPr>
              <w:t>Possession of a relevant professional qualification or knowledge and experience at an equivalent level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4BA4C0A2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92D050"/>
          </w:tcPr>
          <w:p w14:paraId="4BA4C0A3" w14:textId="77777777" w:rsidR="00271DF0" w:rsidRPr="00271DF0" w:rsidRDefault="00271DF0" w:rsidP="00271D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BB0FE1" w:rsidRPr="00271DF0" w14:paraId="4BA4C0A8" w14:textId="77777777" w:rsidTr="00BB0FE1">
        <w:trPr>
          <w:trHeight w:val="487"/>
        </w:trPr>
        <w:tc>
          <w:tcPr>
            <w:tcW w:w="7038" w:type="dxa"/>
            <w:shd w:val="clear" w:color="auto" w:fill="auto"/>
          </w:tcPr>
          <w:p w14:paraId="4BA4C0A5" w14:textId="77777777" w:rsidR="00BB0FE1" w:rsidRPr="00D97F35" w:rsidRDefault="00BB0FE1" w:rsidP="00D97F35">
            <w:pPr>
              <w:spacing w:after="0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D97F35">
              <w:rPr>
                <w:rFonts w:ascii="Arial" w:hAnsi="Arial" w:cs="Arial"/>
                <w:sz w:val="21"/>
                <w:szCs w:val="21"/>
              </w:rPr>
              <w:t>Knowledge of the Scottish Social Housing Charter and the Scottish Housing Regulator’s Performance Standards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92D050"/>
          </w:tcPr>
          <w:p w14:paraId="4BA4C0A6" w14:textId="77777777" w:rsidR="00BB0FE1" w:rsidRPr="00271DF0" w:rsidRDefault="00BB0FE1" w:rsidP="00BB0FE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BA4C0A7" w14:textId="77777777" w:rsidR="00BB0FE1" w:rsidRPr="00271DF0" w:rsidRDefault="00BB0FE1" w:rsidP="00BB0FE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BB0FE1" w:rsidRPr="00271DF0" w14:paraId="4BA4C0AC" w14:textId="77777777" w:rsidTr="00BB0FE1">
        <w:tc>
          <w:tcPr>
            <w:tcW w:w="7038" w:type="dxa"/>
            <w:shd w:val="clear" w:color="auto" w:fill="auto"/>
          </w:tcPr>
          <w:p w14:paraId="4BA4C0A9" w14:textId="77777777" w:rsidR="00BB0FE1" w:rsidRPr="00271DF0" w:rsidRDefault="00BB0FE1" w:rsidP="00BB0FE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1DF0">
              <w:rPr>
                <w:rFonts w:ascii="Arial" w:eastAsia="Times New Roman" w:hAnsi="Arial" w:cs="Arial"/>
                <w:sz w:val="21"/>
                <w:szCs w:val="21"/>
              </w:rPr>
              <w:t>Hold a driving license and have use of a car, insured for business use during the working week</w:t>
            </w:r>
          </w:p>
        </w:tc>
        <w:tc>
          <w:tcPr>
            <w:tcW w:w="1247" w:type="dxa"/>
            <w:shd w:val="clear" w:color="auto" w:fill="FFFFFF"/>
          </w:tcPr>
          <w:p w14:paraId="4BA4C0AA" w14:textId="77777777" w:rsidR="00BB0FE1" w:rsidRPr="00271DF0" w:rsidRDefault="00BB0FE1" w:rsidP="00BB0FE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92D050"/>
          </w:tcPr>
          <w:p w14:paraId="4BA4C0AB" w14:textId="77777777" w:rsidR="00BB0FE1" w:rsidRPr="00271DF0" w:rsidRDefault="00BB0FE1" w:rsidP="00BB0FE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BB0FE1" w:rsidRPr="00271DF0" w14:paraId="4BA4C0B0" w14:textId="77777777" w:rsidTr="00BB0FE1">
        <w:tc>
          <w:tcPr>
            <w:tcW w:w="7038" w:type="dxa"/>
            <w:shd w:val="clear" w:color="auto" w:fill="auto"/>
          </w:tcPr>
          <w:p w14:paraId="4BA4C0AD" w14:textId="4AA5C6ED" w:rsidR="00BB0FE1" w:rsidRPr="00271DF0" w:rsidRDefault="00BB0FE1" w:rsidP="00BB0FE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1DF0">
              <w:rPr>
                <w:rFonts w:ascii="Arial" w:eastAsia="Times New Roman" w:hAnsi="Arial" w:cs="Arial"/>
                <w:sz w:val="21"/>
                <w:szCs w:val="21"/>
              </w:rPr>
              <w:t xml:space="preserve">Flexibility to work out-with office hours </w:t>
            </w:r>
            <w:r w:rsidR="00D97F35" w:rsidRPr="00271DF0">
              <w:rPr>
                <w:rFonts w:ascii="Arial" w:eastAsia="Times New Roman" w:hAnsi="Arial" w:cs="Arial"/>
                <w:sz w:val="21"/>
                <w:szCs w:val="21"/>
              </w:rPr>
              <w:t>e.g.</w:t>
            </w:r>
            <w:r w:rsidRPr="00271DF0">
              <w:rPr>
                <w:rFonts w:ascii="Arial" w:eastAsia="Times New Roman" w:hAnsi="Arial" w:cs="Arial"/>
                <w:sz w:val="21"/>
                <w:szCs w:val="21"/>
              </w:rPr>
              <w:t xml:space="preserve"> attend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infrequent</w:t>
            </w:r>
            <w:r w:rsidRPr="00271DF0">
              <w:rPr>
                <w:rFonts w:ascii="Arial" w:eastAsia="Times New Roman" w:hAnsi="Arial" w:cs="Arial"/>
                <w:sz w:val="21"/>
                <w:szCs w:val="21"/>
              </w:rPr>
              <w:t xml:space="preserve"> evening meetings</w:t>
            </w:r>
          </w:p>
        </w:tc>
        <w:tc>
          <w:tcPr>
            <w:tcW w:w="1247" w:type="dxa"/>
            <w:shd w:val="clear" w:color="auto" w:fill="92D050"/>
          </w:tcPr>
          <w:p w14:paraId="4BA4C0AE" w14:textId="77777777" w:rsidR="00BB0FE1" w:rsidRPr="00271DF0" w:rsidRDefault="00BB0FE1" w:rsidP="00BB0FE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4BA4C0AF" w14:textId="77777777" w:rsidR="00BB0FE1" w:rsidRPr="00271DF0" w:rsidRDefault="00BB0FE1" w:rsidP="00BB0FE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14:paraId="4BA4C0B1" w14:textId="77777777" w:rsidR="00271DF0" w:rsidRPr="00271DF0" w:rsidRDefault="00271DF0" w:rsidP="00271DF0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tbl>
      <w:tblPr>
        <w:tblW w:w="9639" w:type="dxa"/>
        <w:jc w:val="center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9639"/>
      </w:tblGrid>
      <w:tr w:rsidR="00271DF0" w:rsidRPr="00271DF0" w14:paraId="4BA4C0B3" w14:textId="77777777" w:rsidTr="0092463E">
        <w:trPr>
          <w:jc w:val="center"/>
        </w:trPr>
        <w:tc>
          <w:tcPr>
            <w:tcW w:w="9639" w:type="dxa"/>
            <w:shd w:val="clear" w:color="auto" w:fill="E5B8B7"/>
            <w:vAlign w:val="center"/>
          </w:tcPr>
          <w:p w14:paraId="4BA4C0B2" w14:textId="77777777" w:rsidR="00271DF0" w:rsidRPr="00271DF0" w:rsidRDefault="00271DF0" w:rsidP="00271DF0">
            <w:pPr>
              <w:keepLines/>
              <w:widowControl w:val="0"/>
              <w:spacing w:before="200" w:after="0" w:line="240" w:lineRule="auto"/>
              <w:outlineLvl w:val="2"/>
              <w:rPr>
                <w:rFonts w:ascii="Arial" w:eastAsiaTheme="majorEastAsia" w:hAnsi="Arial" w:cs="Arial"/>
                <w:bCs/>
                <w:sz w:val="24"/>
                <w:szCs w:val="24"/>
              </w:rPr>
            </w:pPr>
            <w:r w:rsidRPr="00271DF0">
              <w:rPr>
                <w:rFonts w:ascii="Arial" w:eastAsiaTheme="majorEastAsia" w:hAnsi="Arial" w:cs="Arial"/>
                <w:bCs/>
                <w:sz w:val="24"/>
                <w:szCs w:val="24"/>
              </w:rPr>
              <w:t>Competency matrix</w:t>
            </w:r>
          </w:p>
        </w:tc>
      </w:tr>
      <w:tr w:rsidR="00271DF0" w:rsidRPr="00271DF0" w14:paraId="4BA4C0ED" w14:textId="77777777" w:rsidTr="0092463E">
        <w:trPr>
          <w:jc w:val="center"/>
        </w:trPr>
        <w:tc>
          <w:tcPr>
            <w:tcW w:w="9639" w:type="dxa"/>
          </w:tcPr>
          <w:tbl>
            <w:tblPr>
              <w:tblW w:w="8488" w:type="dxa"/>
              <w:tblCellSpacing w:w="0" w:type="dxa"/>
              <w:tblInd w:w="51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425"/>
              <w:gridCol w:w="2936"/>
              <w:gridCol w:w="3127"/>
            </w:tblGrid>
            <w:tr w:rsidR="00271DF0" w:rsidRPr="00271DF0" w14:paraId="4BA4C0B7" w14:textId="77777777" w:rsidTr="00271DF0">
              <w:trPr>
                <w:trHeight w:val="300"/>
                <w:tblCellSpacing w:w="0" w:type="dxa"/>
              </w:trPr>
              <w:tc>
                <w:tcPr>
                  <w:tcW w:w="2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2D050"/>
                  <w:vAlign w:val="center"/>
                  <w:hideMark/>
                </w:tcPr>
                <w:p w14:paraId="4BA4C0B4" w14:textId="77777777" w:rsidR="00271DF0" w:rsidRPr="00271DF0" w:rsidRDefault="00271DF0" w:rsidP="00271D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anchor="analytical" w:history="1">
                    <w:r w:rsidRPr="00271D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Analytical Thinking</w:t>
                    </w:r>
                  </w:hyperlink>
                </w:p>
              </w:tc>
              <w:tc>
                <w:tcPr>
                  <w:tcW w:w="2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A4C0B5" w14:textId="77777777" w:rsidR="00271DF0" w:rsidRPr="00271DF0" w:rsidRDefault="00271DF0" w:rsidP="00271D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anchor="entrepre" w:history="1">
                    <w:r w:rsidRPr="00271D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Entrepreneurship</w:t>
                    </w:r>
                  </w:hyperlink>
                  <w:r w:rsidRPr="00271DF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A4C0B6" w14:textId="77777777" w:rsidR="00271DF0" w:rsidRPr="00271DF0" w:rsidRDefault="00271DF0" w:rsidP="00271D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anchor="negotiat" w:history="1">
                    <w:r w:rsidRPr="00271D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Negotiating</w:t>
                    </w:r>
                  </w:hyperlink>
                </w:p>
              </w:tc>
            </w:tr>
            <w:tr w:rsidR="00271DF0" w:rsidRPr="00271DF0" w14:paraId="4BA4C0BB" w14:textId="77777777" w:rsidTr="00271DF0">
              <w:trPr>
                <w:trHeight w:val="285"/>
                <w:tblCellSpacing w:w="0" w:type="dxa"/>
              </w:trPr>
              <w:tc>
                <w:tcPr>
                  <w:tcW w:w="2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2D050"/>
                  <w:vAlign w:val="center"/>
                  <w:hideMark/>
                </w:tcPr>
                <w:p w14:paraId="4BA4C0B8" w14:textId="77777777" w:rsidR="00271DF0" w:rsidRPr="00271DF0" w:rsidRDefault="00271DF0" w:rsidP="00271D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anchor="building" w:history="1">
                    <w:r w:rsidRPr="00271D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Building Trust</w:t>
                    </w:r>
                  </w:hyperlink>
                </w:p>
              </w:tc>
              <w:tc>
                <w:tcPr>
                  <w:tcW w:w="2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A4C0B9" w14:textId="77777777" w:rsidR="00271DF0" w:rsidRPr="00271DF0" w:rsidRDefault="00271DF0" w:rsidP="00271D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anchor="estfocus" w:history="1">
                    <w:r w:rsidRPr="00271D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Establishing Focus</w:t>
                    </w:r>
                  </w:hyperlink>
                </w:p>
              </w:tc>
              <w:tc>
                <w:tcPr>
                  <w:tcW w:w="3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A4C0BA" w14:textId="77777777" w:rsidR="00271DF0" w:rsidRPr="00271DF0" w:rsidRDefault="00271DF0" w:rsidP="00271D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anchor="orgcom" w:history="1">
                    <w:r w:rsidRPr="00271D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Organizational Communications</w:t>
                    </w:r>
                  </w:hyperlink>
                </w:p>
              </w:tc>
            </w:tr>
            <w:tr w:rsidR="00271DF0" w:rsidRPr="00271DF0" w14:paraId="4BA4C0BF" w14:textId="77777777" w:rsidTr="00271DF0">
              <w:trPr>
                <w:trHeight w:val="300"/>
                <w:tblCellSpacing w:w="0" w:type="dxa"/>
              </w:trPr>
              <w:tc>
                <w:tcPr>
                  <w:tcW w:w="2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A4C0BC" w14:textId="77777777" w:rsidR="00271DF0" w:rsidRPr="00271DF0" w:rsidRDefault="00271DF0" w:rsidP="00271D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anchor="change" w:history="1">
                    <w:r w:rsidRPr="00271D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Change Management</w:t>
                    </w:r>
                  </w:hyperlink>
                </w:p>
              </w:tc>
              <w:tc>
                <w:tcPr>
                  <w:tcW w:w="2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2D050"/>
                  <w:vAlign w:val="center"/>
                  <w:hideMark/>
                </w:tcPr>
                <w:p w14:paraId="4BA4C0BD" w14:textId="77777777" w:rsidR="00271DF0" w:rsidRPr="00271DF0" w:rsidRDefault="00271DF0" w:rsidP="00271D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anchor="exercontrol" w:history="1">
                    <w:r w:rsidRPr="00271D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Exercising Self-Control/Being Resilient</w:t>
                    </w:r>
                  </w:hyperlink>
                </w:p>
              </w:tc>
              <w:tc>
                <w:tcPr>
                  <w:tcW w:w="3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A4C0BE" w14:textId="77777777" w:rsidR="00271DF0" w:rsidRPr="00271DF0" w:rsidRDefault="00271DF0" w:rsidP="00271D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anchor="partner" w:history="1">
                    <w:r w:rsidRPr="00271D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Partnering/Networking</w:t>
                    </w:r>
                  </w:hyperlink>
                </w:p>
              </w:tc>
            </w:tr>
            <w:tr w:rsidR="00271DF0" w:rsidRPr="00271DF0" w14:paraId="4BA4C0C3" w14:textId="77777777" w:rsidTr="00271DF0">
              <w:trPr>
                <w:tblCellSpacing w:w="0" w:type="dxa"/>
              </w:trPr>
              <w:tc>
                <w:tcPr>
                  <w:tcW w:w="2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A4C0C0" w14:textId="77777777" w:rsidR="00271DF0" w:rsidRPr="00271DF0" w:rsidRDefault="00271DF0" w:rsidP="00271D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anchor="coaching" w:history="1">
                    <w:r w:rsidRPr="00271D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Coaching</w:t>
                    </w:r>
                  </w:hyperlink>
                </w:p>
              </w:tc>
              <w:tc>
                <w:tcPr>
                  <w:tcW w:w="2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A4C0C1" w14:textId="77777777" w:rsidR="00271DF0" w:rsidRPr="00271DF0" w:rsidRDefault="00271DF0" w:rsidP="00271D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anchor="facil" w:history="1">
                    <w:r w:rsidRPr="00271D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Facilitation</w:t>
                    </w:r>
                  </w:hyperlink>
                </w:p>
              </w:tc>
              <w:tc>
                <w:tcPr>
                  <w:tcW w:w="3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A4C0C2" w14:textId="77777777" w:rsidR="00271DF0" w:rsidRPr="00271DF0" w:rsidRDefault="00271DF0" w:rsidP="00271D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anchor="political" w:history="1">
                    <w:r w:rsidRPr="00271D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Political Skill</w:t>
                    </w:r>
                  </w:hyperlink>
                </w:p>
              </w:tc>
            </w:tr>
            <w:tr w:rsidR="00271DF0" w:rsidRPr="00271DF0" w14:paraId="4BA4C0C7" w14:textId="77777777" w:rsidTr="00271DF0">
              <w:trPr>
                <w:tblCellSpacing w:w="0" w:type="dxa"/>
              </w:trPr>
              <w:tc>
                <w:tcPr>
                  <w:tcW w:w="2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2D050"/>
                  <w:vAlign w:val="center"/>
                  <w:hideMark/>
                </w:tcPr>
                <w:p w14:paraId="4BA4C0C4" w14:textId="77777777" w:rsidR="00271DF0" w:rsidRPr="00271DF0" w:rsidRDefault="00271DF0" w:rsidP="00271D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anchor="comwriting" w:history="1">
                    <w:r w:rsidRPr="00271D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Communicating in Writing</w:t>
                    </w:r>
                  </w:hyperlink>
                </w:p>
              </w:tc>
              <w:tc>
                <w:tcPr>
                  <w:tcW w:w="2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A4C0C5" w14:textId="77777777" w:rsidR="00271DF0" w:rsidRPr="00271DF0" w:rsidRDefault="00271DF0" w:rsidP="00271D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anchor="fiscal" w:history="1">
                    <w:r w:rsidRPr="00271D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Fiscal Management</w:t>
                    </w:r>
                  </w:hyperlink>
                </w:p>
              </w:tc>
              <w:tc>
                <w:tcPr>
                  <w:tcW w:w="3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A4C0C6" w14:textId="77777777" w:rsidR="00271DF0" w:rsidRPr="00271DF0" w:rsidRDefault="00271DF0" w:rsidP="00271D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anchor="project" w:history="1">
                    <w:r w:rsidRPr="00271D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Project Management</w:t>
                    </w:r>
                  </w:hyperlink>
                </w:p>
              </w:tc>
            </w:tr>
            <w:tr w:rsidR="00271DF0" w:rsidRPr="00271DF0" w14:paraId="4BA4C0CB" w14:textId="77777777" w:rsidTr="00271DF0">
              <w:trPr>
                <w:tblCellSpacing w:w="0" w:type="dxa"/>
              </w:trPr>
              <w:tc>
                <w:tcPr>
                  <w:tcW w:w="2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2D050"/>
                  <w:vAlign w:val="center"/>
                  <w:hideMark/>
                </w:tcPr>
                <w:p w14:paraId="4BA4C0C8" w14:textId="77777777" w:rsidR="00271DF0" w:rsidRPr="00271DF0" w:rsidRDefault="00271DF0" w:rsidP="00271D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anchor="comoral" w:history="1">
                    <w:r w:rsidRPr="00271D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Communicating Orally</w:t>
                    </w:r>
                  </w:hyperlink>
                </w:p>
              </w:tc>
              <w:tc>
                <w:tcPr>
                  <w:tcW w:w="2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A4C0C9" w14:textId="77777777" w:rsidR="00271DF0" w:rsidRPr="00271DF0" w:rsidRDefault="00271DF0" w:rsidP="00271D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anchor="flex" w:history="1">
                    <w:r w:rsidRPr="00271D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Flexibility</w:t>
                    </w:r>
                  </w:hyperlink>
                </w:p>
              </w:tc>
              <w:tc>
                <w:tcPr>
                  <w:tcW w:w="3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A4C0CA" w14:textId="77777777" w:rsidR="00271DF0" w:rsidRPr="00271DF0" w:rsidRDefault="00271DF0" w:rsidP="00271D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anchor="direction" w:history="1">
                    <w:r w:rsidRPr="00271D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Providing Direction</w:t>
                    </w:r>
                  </w:hyperlink>
                  <w:r w:rsidRPr="00271DF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71DF0" w:rsidRPr="00271DF0" w14:paraId="4BA4C0CF" w14:textId="77777777" w:rsidTr="00271DF0">
              <w:trPr>
                <w:tblCellSpacing w:w="0" w:type="dxa"/>
              </w:trPr>
              <w:tc>
                <w:tcPr>
                  <w:tcW w:w="2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A4C0CC" w14:textId="77777777" w:rsidR="00271DF0" w:rsidRPr="00271DF0" w:rsidRDefault="00271DF0" w:rsidP="00271D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anchor="conflict" w:history="1">
                    <w:r w:rsidRPr="00271D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Conflict Management</w:t>
                    </w:r>
                  </w:hyperlink>
                </w:p>
              </w:tc>
              <w:tc>
                <w:tcPr>
                  <w:tcW w:w="2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2D050"/>
                  <w:vAlign w:val="center"/>
                  <w:hideMark/>
                </w:tcPr>
                <w:p w14:paraId="4BA4C0CD" w14:textId="77777777" w:rsidR="00271DF0" w:rsidRPr="00271DF0" w:rsidRDefault="00271DF0" w:rsidP="00271D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anchor="getresults" w:history="1">
                    <w:r w:rsidRPr="00271D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Getting Results</w:t>
                    </w:r>
                  </w:hyperlink>
                </w:p>
              </w:tc>
              <w:tc>
                <w:tcPr>
                  <w:tcW w:w="3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A4C0CE" w14:textId="77777777" w:rsidR="00271DF0" w:rsidRPr="00271DF0" w:rsidRDefault="00271DF0" w:rsidP="00271D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anchor="motivat" w:history="1">
                    <w:r w:rsidRPr="00271D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Providing Motivational Support</w:t>
                    </w:r>
                  </w:hyperlink>
                </w:p>
              </w:tc>
            </w:tr>
            <w:tr w:rsidR="00271DF0" w:rsidRPr="00271DF0" w14:paraId="4BA4C0D3" w14:textId="77777777" w:rsidTr="00752405">
              <w:trPr>
                <w:tblCellSpacing w:w="0" w:type="dxa"/>
              </w:trPr>
              <w:tc>
                <w:tcPr>
                  <w:tcW w:w="2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2D050"/>
                  <w:vAlign w:val="center"/>
                  <w:hideMark/>
                </w:tcPr>
                <w:p w14:paraId="4BA4C0D0" w14:textId="77777777" w:rsidR="00271DF0" w:rsidRPr="00271DF0" w:rsidRDefault="00271DF0" w:rsidP="00271D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anchor="conlearn" w:history="1">
                    <w:r w:rsidRPr="00271D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Continual Learning</w:t>
                    </w:r>
                  </w:hyperlink>
                </w:p>
              </w:tc>
              <w:tc>
                <w:tcPr>
                  <w:tcW w:w="2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A4C0D1" w14:textId="77777777" w:rsidR="00271DF0" w:rsidRPr="00271DF0" w:rsidRDefault="00271DF0" w:rsidP="00271D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anchor="influence" w:history="1">
                    <w:r w:rsidRPr="00271D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Influencing Others</w:t>
                    </w:r>
                  </w:hyperlink>
                </w:p>
              </w:tc>
              <w:tc>
                <w:tcPr>
                  <w:tcW w:w="3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2D050"/>
                  <w:vAlign w:val="center"/>
                  <w:hideMark/>
                </w:tcPr>
                <w:p w14:paraId="4BA4C0D2" w14:textId="77777777" w:rsidR="00271DF0" w:rsidRPr="00271DF0" w:rsidRDefault="00271DF0" w:rsidP="00271D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anchor="problem" w:history="1">
                    <w:r w:rsidRPr="00271D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Solving Problems</w:t>
                    </w:r>
                  </w:hyperlink>
                </w:p>
              </w:tc>
            </w:tr>
            <w:tr w:rsidR="00271DF0" w:rsidRPr="00271DF0" w14:paraId="4BA4C0D7" w14:textId="77777777" w:rsidTr="00271DF0">
              <w:trPr>
                <w:tblCellSpacing w:w="0" w:type="dxa"/>
              </w:trPr>
              <w:tc>
                <w:tcPr>
                  <w:tcW w:w="2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2D050"/>
                  <w:vAlign w:val="center"/>
                  <w:hideMark/>
                </w:tcPr>
                <w:p w14:paraId="4BA4C0D4" w14:textId="77777777" w:rsidR="00271DF0" w:rsidRPr="00271DF0" w:rsidRDefault="00271DF0" w:rsidP="00271D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anchor="conimprove" w:history="1">
                    <w:r w:rsidRPr="00271D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Continual Improvement</w:t>
                    </w:r>
                  </w:hyperlink>
                </w:p>
              </w:tc>
              <w:tc>
                <w:tcPr>
                  <w:tcW w:w="2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A4C0D5" w14:textId="77777777" w:rsidR="00271DF0" w:rsidRPr="00271DF0" w:rsidRDefault="00271DF0" w:rsidP="00271D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anchor="initiative" w:history="1">
                    <w:r w:rsidRPr="00271D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Initiative</w:t>
                    </w:r>
                  </w:hyperlink>
                </w:p>
              </w:tc>
              <w:tc>
                <w:tcPr>
                  <w:tcW w:w="3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A4C0D6" w14:textId="77777777" w:rsidR="00271DF0" w:rsidRPr="00271DF0" w:rsidRDefault="00271DF0" w:rsidP="00271D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anchor="systems" w:history="1">
                    <w:r w:rsidRPr="00271D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Systems Thinking</w:t>
                    </w:r>
                  </w:hyperlink>
                </w:p>
              </w:tc>
            </w:tr>
            <w:tr w:rsidR="00271DF0" w:rsidRPr="00271DF0" w14:paraId="4BA4C0DB" w14:textId="77777777" w:rsidTr="00271DF0">
              <w:trPr>
                <w:tblCellSpacing w:w="0" w:type="dxa"/>
              </w:trPr>
              <w:tc>
                <w:tcPr>
                  <w:tcW w:w="2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2D050"/>
                  <w:vAlign w:val="center"/>
                  <w:hideMark/>
                </w:tcPr>
                <w:p w14:paraId="4BA4C0D8" w14:textId="77777777" w:rsidR="00271DF0" w:rsidRPr="00271DF0" w:rsidRDefault="00271DF0" w:rsidP="00271D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anchor="customer" w:history="1">
                    <w:r w:rsidRPr="00271D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Customer Focus</w:t>
                    </w:r>
                  </w:hyperlink>
                </w:p>
              </w:tc>
              <w:tc>
                <w:tcPr>
                  <w:tcW w:w="2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A4C0D9" w14:textId="77777777" w:rsidR="00271DF0" w:rsidRPr="00271DF0" w:rsidRDefault="00271DF0" w:rsidP="00271D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anchor="innovate" w:history="1">
                    <w:r w:rsidRPr="00271D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Innovation</w:t>
                    </w:r>
                  </w:hyperlink>
                </w:p>
              </w:tc>
              <w:tc>
                <w:tcPr>
                  <w:tcW w:w="3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A4C0DA" w14:textId="77777777" w:rsidR="00271DF0" w:rsidRPr="00271DF0" w:rsidRDefault="00271DF0" w:rsidP="00271D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anchor="techcred" w:history="1">
                    <w:r w:rsidRPr="00271D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Technical Credibility</w:t>
                    </w:r>
                  </w:hyperlink>
                </w:p>
              </w:tc>
            </w:tr>
            <w:tr w:rsidR="00271DF0" w:rsidRPr="00271DF0" w14:paraId="4BA4C0DF" w14:textId="77777777" w:rsidTr="00271DF0">
              <w:trPr>
                <w:tblCellSpacing w:w="0" w:type="dxa"/>
              </w:trPr>
              <w:tc>
                <w:tcPr>
                  <w:tcW w:w="2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A4C0DC" w14:textId="77777777" w:rsidR="00271DF0" w:rsidRPr="00271DF0" w:rsidRDefault="00271DF0" w:rsidP="00271D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anchor="decision" w:history="1">
                    <w:r w:rsidRPr="00271D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Decision Making</w:t>
                    </w:r>
                  </w:hyperlink>
                </w:p>
              </w:tc>
              <w:tc>
                <w:tcPr>
                  <w:tcW w:w="2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2D050"/>
                  <w:vAlign w:val="center"/>
                  <w:hideMark/>
                </w:tcPr>
                <w:p w14:paraId="4BA4C0DD" w14:textId="77777777" w:rsidR="00271DF0" w:rsidRPr="00271DF0" w:rsidRDefault="00271DF0" w:rsidP="00271D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anchor="interp" w:history="1">
                    <w:r w:rsidRPr="00271D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Interpersonal Skills</w:t>
                    </w:r>
                  </w:hyperlink>
                </w:p>
              </w:tc>
              <w:tc>
                <w:tcPr>
                  <w:tcW w:w="3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A4C0DE" w14:textId="77777777" w:rsidR="00271DF0" w:rsidRPr="00271DF0" w:rsidRDefault="00271DF0" w:rsidP="00271D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anchor="techuse" w:history="1">
                    <w:r w:rsidRPr="00271D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Technology Use/Management</w:t>
                    </w:r>
                  </w:hyperlink>
                </w:p>
              </w:tc>
            </w:tr>
            <w:tr w:rsidR="00271DF0" w:rsidRPr="00271DF0" w14:paraId="4BA4C0E3" w14:textId="77777777" w:rsidTr="00271DF0">
              <w:trPr>
                <w:trHeight w:val="105"/>
                <w:tblCellSpacing w:w="0" w:type="dxa"/>
              </w:trPr>
              <w:tc>
                <w:tcPr>
                  <w:tcW w:w="2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A4C0E0" w14:textId="77777777" w:rsidR="00271DF0" w:rsidRPr="00271DF0" w:rsidRDefault="00271DF0" w:rsidP="00271DF0">
                  <w:pPr>
                    <w:spacing w:after="0" w:line="105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anchor="delegation" w:history="1">
                    <w:r w:rsidRPr="00271D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Delegation</w:t>
                    </w:r>
                  </w:hyperlink>
                </w:p>
              </w:tc>
              <w:tc>
                <w:tcPr>
                  <w:tcW w:w="2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2D050"/>
                  <w:vAlign w:val="center"/>
                  <w:hideMark/>
                </w:tcPr>
                <w:p w14:paraId="4BA4C0E1" w14:textId="77777777" w:rsidR="00271DF0" w:rsidRPr="00271DF0" w:rsidRDefault="00271DF0" w:rsidP="00271DF0">
                  <w:pPr>
                    <w:spacing w:after="0" w:line="105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anchor="listen" w:history="1">
                    <w:r w:rsidRPr="00271D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Listening</w:t>
                    </w:r>
                  </w:hyperlink>
                </w:p>
              </w:tc>
              <w:tc>
                <w:tcPr>
                  <w:tcW w:w="3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A4C0E2" w14:textId="77777777" w:rsidR="00271DF0" w:rsidRPr="00271DF0" w:rsidRDefault="00271DF0" w:rsidP="00271DF0">
                  <w:pPr>
                    <w:spacing w:after="0" w:line="105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" w:anchor="thinkstrat" w:history="1">
                    <w:r w:rsidRPr="00271D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Thinking Strategically</w:t>
                    </w:r>
                  </w:hyperlink>
                </w:p>
              </w:tc>
            </w:tr>
            <w:tr w:rsidR="00271DF0" w:rsidRPr="00271DF0" w14:paraId="4BA4C0E7" w14:textId="77777777" w:rsidTr="00271DF0">
              <w:trPr>
                <w:tblCellSpacing w:w="0" w:type="dxa"/>
              </w:trPr>
              <w:tc>
                <w:tcPr>
                  <w:tcW w:w="2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A4C0E4" w14:textId="77777777" w:rsidR="00271DF0" w:rsidRPr="00271DF0" w:rsidRDefault="00271DF0" w:rsidP="00271D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" w:anchor="develop" w:history="1">
                    <w:r w:rsidRPr="00271D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Developing Others</w:t>
                    </w:r>
                  </w:hyperlink>
                </w:p>
              </w:tc>
              <w:tc>
                <w:tcPr>
                  <w:tcW w:w="2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2D050"/>
                  <w:vAlign w:val="center"/>
                  <w:hideMark/>
                </w:tcPr>
                <w:p w14:paraId="4BA4C0E5" w14:textId="77777777" w:rsidR="00271DF0" w:rsidRPr="00271DF0" w:rsidRDefault="00271DF0" w:rsidP="00271D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" w:anchor="credibility" w:history="1">
                    <w:r w:rsidRPr="00271D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Maintaining Personal Credibility/Meeting Ethical Standards</w:t>
                    </w:r>
                  </w:hyperlink>
                </w:p>
              </w:tc>
              <w:tc>
                <w:tcPr>
                  <w:tcW w:w="3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A4C0E6" w14:textId="77777777" w:rsidR="00271DF0" w:rsidRPr="00271DF0" w:rsidRDefault="00271DF0" w:rsidP="00271D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" w:anchor="divers" w:history="1">
                    <w:r w:rsidRPr="00271D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Valuing and Leveraging Diversity</w:t>
                    </w:r>
                  </w:hyperlink>
                </w:p>
              </w:tc>
            </w:tr>
            <w:tr w:rsidR="00271DF0" w:rsidRPr="00271DF0" w14:paraId="4BA4C0EB" w14:textId="77777777" w:rsidTr="00271DF0">
              <w:trPr>
                <w:trHeight w:val="360"/>
                <w:tblCellSpacing w:w="0" w:type="dxa"/>
              </w:trPr>
              <w:tc>
                <w:tcPr>
                  <w:tcW w:w="2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A4C0E8" w14:textId="77777777" w:rsidR="00271DF0" w:rsidRPr="00271DF0" w:rsidRDefault="00271DF0" w:rsidP="00271D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" w:anchor="emotion" w:history="1">
                    <w:r w:rsidRPr="00271D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Emotional Intelligence</w:t>
                    </w:r>
                  </w:hyperlink>
                </w:p>
              </w:tc>
              <w:tc>
                <w:tcPr>
                  <w:tcW w:w="2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A4C0E9" w14:textId="77777777" w:rsidR="00271DF0" w:rsidRPr="00271DF0" w:rsidRDefault="00271DF0" w:rsidP="00271D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" w:anchor="manageperf" w:history="1">
                    <w:r w:rsidRPr="00271D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Managing Performance</w:t>
                    </w:r>
                  </w:hyperlink>
                </w:p>
              </w:tc>
              <w:tc>
                <w:tcPr>
                  <w:tcW w:w="3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A4C0EA" w14:textId="77777777" w:rsidR="00271DF0" w:rsidRPr="00271DF0" w:rsidRDefault="00271DF0" w:rsidP="00271D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" w:anchor="vision" w:history="1">
                    <w:r w:rsidRPr="00271D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Visioning</w:t>
                    </w:r>
                  </w:hyperlink>
                </w:p>
              </w:tc>
            </w:tr>
          </w:tbl>
          <w:p w14:paraId="4BA4C0EC" w14:textId="77777777" w:rsidR="00271DF0" w:rsidRPr="00271DF0" w:rsidRDefault="00271DF0" w:rsidP="00271DF0">
            <w:pPr>
              <w:widowControl w:val="0"/>
              <w:spacing w:after="60" w:line="240" w:lineRule="auto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BA4C0EE" w14:textId="77777777" w:rsidR="00271DF0" w:rsidRPr="00271DF0" w:rsidRDefault="00271DF0" w:rsidP="00271DF0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4BA4C0EF" w14:textId="77777777" w:rsidR="00271DF0" w:rsidRPr="00271DF0" w:rsidRDefault="00271DF0" w:rsidP="00271DF0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4BA4C0F0" w14:textId="77777777" w:rsidR="00271DF0" w:rsidRPr="00271DF0" w:rsidRDefault="00271DF0" w:rsidP="00271DF0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271DF0">
        <w:rPr>
          <w:rFonts w:ascii="Arial" w:eastAsia="Times New Roman" w:hAnsi="Arial" w:cs="Arial"/>
          <w:sz w:val="21"/>
          <w:szCs w:val="21"/>
        </w:rPr>
        <w:t>Note</w:t>
      </w:r>
    </w:p>
    <w:p w14:paraId="4BA4C0F1" w14:textId="65B2C7A8" w:rsidR="00271DF0" w:rsidRPr="00271DF0" w:rsidRDefault="00271DF0" w:rsidP="00271DF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271DF0">
        <w:rPr>
          <w:rFonts w:ascii="Arial" w:eastAsia="Times New Roman" w:hAnsi="Arial" w:cs="Arial"/>
          <w:sz w:val="21"/>
          <w:szCs w:val="21"/>
        </w:rPr>
        <w:t xml:space="preserve">Not all competencies need demonstrated </w:t>
      </w:r>
      <w:r w:rsidR="00D97F35" w:rsidRPr="00271DF0">
        <w:rPr>
          <w:rFonts w:ascii="Arial" w:eastAsia="Times New Roman" w:hAnsi="Arial" w:cs="Arial"/>
          <w:sz w:val="21"/>
          <w:szCs w:val="21"/>
        </w:rPr>
        <w:t>all</w:t>
      </w:r>
      <w:r w:rsidRPr="00271DF0">
        <w:rPr>
          <w:rFonts w:ascii="Arial" w:eastAsia="Times New Roman" w:hAnsi="Arial" w:cs="Arial"/>
          <w:sz w:val="21"/>
          <w:szCs w:val="21"/>
        </w:rPr>
        <w:t xml:space="preserve"> the time.</w:t>
      </w:r>
    </w:p>
    <w:p w14:paraId="4BA4C0F2" w14:textId="77777777" w:rsidR="00271DF0" w:rsidRPr="00271DF0" w:rsidRDefault="00271DF0" w:rsidP="00271DF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271DF0">
        <w:rPr>
          <w:rFonts w:ascii="Arial" w:eastAsia="Times New Roman" w:hAnsi="Arial" w:cs="Arial"/>
          <w:sz w:val="21"/>
          <w:szCs w:val="21"/>
        </w:rPr>
        <w:t>Annual objective setting will decide on a minimum of 5 key competencies to be demonstrated that year and therefore reviewed the following year</w:t>
      </w:r>
    </w:p>
    <w:p w14:paraId="4BA4C0F3" w14:textId="77777777" w:rsidR="00271DF0" w:rsidRPr="00271DF0" w:rsidRDefault="00271DF0" w:rsidP="00271DF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271DF0">
        <w:rPr>
          <w:rFonts w:ascii="Arial" w:eastAsia="Times New Roman" w:hAnsi="Arial" w:cs="Arial"/>
          <w:sz w:val="21"/>
          <w:szCs w:val="21"/>
        </w:rPr>
        <w:t>A minimum of 3 competencies will be identified for a personal development plan.</w:t>
      </w:r>
    </w:p>
    <w:p w14:paraId="4BA4C0F4" w14:textId="77777777" w:rsidR="00271DF0" w:rsidRPr="00271DF0" w:rsidRDefault="00271DF0" w:rsidP="00271DF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271DF0">
        <w:rPr>
          <w:rFonts w:ascii="Arial" w:eastAsia="Times New Roman" w:hAnsi="Arial" w:cs="Arial"/>
          <w:sz w:val="21"/>
          <w:szCs w:val="21"/>
        </w:rPr>
        <w:t>Our vision and values must be demonstrated above all</w:t>
      </w:r>
    </w:p>
    <w:sectPr w:rsidR="00271DF0" w:rsidRPr="00271D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62763"/>
    <w:multiLevelType w:val="hybridMultilevel"/>
    <w:tmpl w:val="9A763E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07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DF0"/>
    <w:rsid w:val="00073996"/>
    <w:rsid w:val="00271DF0"/>
    <w:rsid w:val="002C4A94"/>
    <w:rsid w:val="002E0282"/>
    <w:rsid w:val="005360B2"/>
    <w:rsid w:val="006D6C81"/>
    <w:rsid w:val="00752405"/>
    <w:rsid w:val="0082258A"/>
    <w:rsid w:val="00A15FDA"/>
    <w:rsid w:val="00B43FAA"/>
    <w:rsid w:val="00B574DC"/>
    <w:rsid w:val="00BB0FE1"/>
    <w:rsid w:val="00CE5B10"/>
    <w:rsid w:val="00D95254"/>
    <w:rsid w:val="00D9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4C04D"/>
  <w15:docId w15:val="{54A03AAD-E8E0-4EDE-B519-8B8D96B3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DF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B0F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0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0FE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s.state.ny.us/successionplanning/workgroups/competencies/competencylist.html" TargetMode="External"/><Relationship Id="rId18" Type="http://schemas.openxmlformats.org/officeDocument/2006/relationships/hyperlink" Target="https://www.cs.state.ny.us/successionplanning/workgroups/competencies/competencylist.html" TargetMode="External"/><Relationship Id="rId26" Type="http://schemas.openxmlformats.org/officeDocument/2006/relationships/hyperlink" Target="https://www.cs.state.ny.us/successionplanning/workgroups/competencies/competencylist.html" TargetMode="External"/><Relationship Id="rId39" Type="http://schemas.openxmlformats.org/officeDocument/2006/relationships/hyperlink" Target="https://www.cs.state.ny.us/successionplanning/workgroups/competencies/competencylist.html" TargetMode="External"/><Relationship Id="rId21" Type="http://schemas.openxmlformats.org/officeDocument/2006/relationships/hyperlink" Target="https://www.cs.state.ny.us/successionplanning/workgroups/competencies/competencylist.html" TargetMode="External"/><Relationship Id="rId34" Type="http://schemas.openxmlformats.org/officeDocument/2006/relationships/hyperlink" Target="https://www.cs.state.ny.us/successionplanning/workgroups/competencies/competencylist.html" TargetMode="External"/><Relationship Id="rId42" Type="http://schemas.openxmlformats.org/officeDocument/2006/relationships/hyperlink" Target="https://www.cs.state.ny.us/successionplanning/workgroups/competencies/competencylist.html" TargetMode="External"/><Relationship Id="rId47" Type="http://schemas.openxmlformats.org/officeDocument/2006/relationships/hyperlink" Target="https://www.cs.state.ny.us/successionplanning/workgroups/competencies/competencylist.html" TargetMode="External"/><Relationship Id="rId50" Type="http://schemas.openxmlformats.org/officeDocument/2006/relationships/hyperlink" Target="https://www.cs.state.ny.us/successionplanning/workgroups/competencies/competencylist.html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s.state.ny.us/successionplanning/workgroups/competencies/competencylist.html" TargetMode="External"/><Relationship Id="rId29" Type="http://schemas.openxmlformats.org/officeDocument/2006/relationships/hyperlink" Target="https://www.cs.state.ny.us/successionplanning/workgroups/competencies/competencylist.html" TargetMode="External"/><Relationship Id="rId11" Type="http://schemas.openxmlformats.org/officeDocument/2006/relationships/hyperlink" Target="https://www.cs.state.ny.us/successionplanning/workgroups/competencies/competencylist.html" TargetMode="External"/><Relationship Id="rId24" Type="http://schemas.openxmlformats.org/officeDocument/2006/relationships/hyperlink" Target="https://www.cs.state.ny.us/successionplanning/workgroups/competencies/competencylist.html" TargetMode="External"/><Relationship Id="rId32" Type="http://schemas.openxmlformats.org/officeDocument/2006/relationships/hyperlink" Target="https://www.cs.state.ny.us/successionplanning/workgroups/competencies/competencylist.html" TargetMode="External"/><Relationship Id="rId37" Type="http://schemas.openxmlformats.org/officeDocument/2006/relationships/hyperlink" Target="https://www.cs.state.ny.us/successionplanning/workgroups/competencies/competencylist.html" TargetMode="External"/><Relationship Id="rId40" Type="http://schemas.openxmlformats.org/officeDocument/2006/relationships/hyperlink" Target="https://www.cs.state.ny.us/successionplanning/workgroups/competencies/competencylist.html" TargetMode="External"/><Relationship Id="rId45" Type="http://schemas.openxmlformats.org/officeDocument/2006/relationships/hyperlink" Target="https://www.cs.state.ny.us/successionplanning/workgroups/competencies/competencylist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s.state.ny.us/successionplanning/workgroups/competencies/competencylist.html" TargetMode="External"/><Relationship Id="rId23" Type="http://schemas.openxmlformats.org/officeDocument/2006/relationships/hyperlink" Target="https://www.cs.state.ny.us/successionplanning/workgroups/competencies/competencylist.html" TargetMode="External"/><Relationship Id="rId28" Type="http://schemas.openxmlformats.org/officeDocument/2006/relationships/hyperlink" Target="https://www.cs.state.ny.us/successionplanning/workgroups/competencies/competencylist.html" TargetMode="External"/><Relationship Id="rId36" Type="http://schemas.openxmlformats.org/officeDocument/2006/relationships/hyperlink" Target="https://www.cs.state.ny.us/successionplanning/workgroups/competencies/competencylist.html" TargetMode="External"/><Relationship Id="rId49" Type="http://schemas.openxmlformats.org/officeDocument/2006/relationships/hyperlink" Target="https://www.cs.state.ny.us/successionplanning/workgroups/competencies/competencylist.html" TargetMode="External"/><Relationship Id="rId10" Type="http://schemas.openxmlformats.org/officeDocument/2006/relationships/hyperlink" Target="https://www.cs.state.ny.us/successionplanning/workgroups/competencies/competencylist.html" TargetMode="External"/><Relationship Id="rId19" Type="http://schemas.openxmlformats.org/officeDocument/2006/relationships/hyperlink" Target="https://www.cs.state.ny.us/successionplanning/workgroups/competencies/competencylist.html" TargetMode="External"/><Relationship Id="rId31" Type="http://schemas.openxmlformats.org/officeDocument/2006/relationships/hyperlink" Target="https://www.cs.state.ny.us/successionplanning/workgroups/competencies/competencylist.html" TargetMode="External"/><Relationship Id="rId44" Type="http://schemas.openxmlformats.org/officeDocument/2006/relationships/hyperlink" Target="https://www.cs.state.ny.us/successionplanning/workgroups/competencies/competencylist.html" TargetMode="External"/><Relationship Id="rId52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cs.state.ny.us/successionplanning/workgroups/competencies/competencylist.html" TargetMode="External"/><Relationship Id="rId14" Type="http://schemas.openxmlformats.org/officeDocument/2006/relationships/hyperlink" Target="https://www.cs.state.ny.us/successionplanning/workgroups/competencies/competencylist.html" TargetMode="External"/><Relationship Id="rId22" Type="http://schemas.openxmlformats.org/officeDocument/2006/relationships/hyperlink" Target="https://www.cs.state.ny.us/successionplanning/workgroups/competencies/competencylist.html" TargetMode="External"/><Relationship Id="rId27" Type="http://schemas.openxmlformats.org/officeDocument/2006/relationships/hyperlink" Target="https://www.cs.state.ny.us/successionplanning/workgroups/competencies/competencylist.html" TargetMode="External"/><Relationship Id="rId30" Type="http://schemas.openxmlformats.org/officeDocument/2006/relationships/hyperlink" Target="https://www.cs.state.ny.us/successionplanning/workgroups/competencies/competencylist.html" TargetMode="External"/><Relationship Id="rId35" Type="http://schemas.openxmlformats.org/officeDocument/2006/relationships/hyperlink" Target="https://www.cs.state.ny.us/successionplanning/workgroups/competencies/competencylist.html" TargetMode="External"/><Relationship Id="rId43" Type="http://schemas.openxmlformats.org/officeDocument/2006/relationships/hyperlink" Target="https://www.cs.state.ny.us/successionplanning/workgroups/competencies/competencylist.html" TargetMode="External"/><Relationship Id="rId48" Type="http://schemas.openxmlformats.org/officeDocument/2006/relationships/hyperlink" Target="https://www.cs.state.ny.us/successionplanning/workgroups/competencies/competencylist.html" TargetMode="External"/><Relationship Id="rId8" Type="http://schemas.openxmlformats.org/officeDocument/2006/relationships/image" Target="media/image1.jpeg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cs.state.ny.us/successionplanning/workgroups/competencies/competencylist.html" TargetMode="External"/><Relationship Id="rId17" Type="http://schemas.openxmlformats.org/officeDocument/2006/relationships/hyperlink" Target="https://www.cs.state.ny.us/successionplanning/workgroups/competencies/competencylist.html" TargetMode="External"/><Relationship Id="rId25" Type="http://schemas.openxmlformats.org/officeDocument/2006/relationships/hyperlink" Target="https://www.cs.state.ny.us/successionplanning/workgroups/competencies/competencylist.html" TargetMode="External"/><Relationship Id="rId33" Type="http://schemas.openxmlformats.org/officeDocument/2006/relationships/hyperlink" Target="https://www.cs.state.ny.us/successionplanning/workgroups/competencies/competencylist.html" TargetMode="External"/><Relationship Id="rId38" Type="http://schemas.openxmlformats.org/officeDocument/2006/relationships/hyperlink" Target="https://www.cs.state.ny.us/successionplanning/workgroups/competencies/competencylist.html" TargetMode="External"/><Relationship Id="rId46" Type="http://schemas.openxmlformats.org/officeDocument/2006/relationships/hyperlink" Target="https://www.cs.state.ny.us/successionplanning/workgroups/competencies/competencylist.html" TargetMode="External"/><Relationship Id="rId20" Type="http://schemas.openxmlformats.org/officeDocument/2006/relationships/hyperlink" Target="https://www.cs.state.ny.us/successionplanning/workgroups/competencies/competencylist.html" TargetMode="External"/><Relationship Id="rId41" Type="http://schemas.openxmlformats.org/officeDocument/2006/relationships/hyperlink" Target="https://www.cs.state.ny.us/successionplanning/workgroups/competencies/competencylist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925450A4DF54FB05424646B0CAFC3" ma:contentTypeVersion="18" ma:contentTypeDescription="Create a new document." ma:contentTypeScope="" ma:versionID="297345063a5a7f123002867d2c76da87">
  <xsd:schema xmlns:xsd="http://www.w3.org/2001/XMLSchema" xmlns:xs="http://www.w3.org/2001/XMLSchema" xmlns:p="http://schemas.microsoft.com/office/2006/metadata/properties" xmlns:ns2="62b1ed78-b974-41f1-b49c-961729b2336a" xmlns:ns3="33609739-cf1f-44a0-93d4-5969d5a9114b" targetNamespace="http://schemas.microsoft.com/office/2006/metadata/properties" ma:root="true" ma:fieldsID="6d80d3ff565167ef71f576da99de9b80" ns2:_="" ns3:_="">
    <xsd:import namespace="62b1ed78-b974-41f1-b49c-961729b2336a"/>
    <xsd:import namespace="33609739-cf1f-44a0-93d4-5969d5a911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ed78-b974-41f1-b49c-961729b23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411ebe-4381-4a32-b79f-09054e2c7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09739-cf1f-44a0-93d4-5969d5a911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e0924d5-8193-4ba9-9e8a-b8e9a5c6b32a}" ma:internalName="TaxCatchAll" ma:showField="CatchAllData" ma:web="33609739-cf1f-44a0-93d4-5969d5a91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b1ed78-b974-41f1-b49c-961729b2336a">
      <Terms xmlns="http://schemas.microsoft.com/office/infopath/2007/PartnerControls"/>
    </lcf76f155ced4ddcb4097134ff3c332f>
    <TaxCatchAll xmlns="33609739-cf1f-44a0-93d4-5969d5a9114b" xsi:nil="true"/>
  </documentManagement>
</p:properties>
</file>

<file path=customXml/itemProps1.xml><?xml version="1.0" encoding="utf-8"?>
<ds:datastoreItem xmlns:ds="http://schemas.openxmlformats.org/officeDocument/2006/customXml" ds:itemID="{E0A372AA-353E-48EA-A221-1D239169ED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C1D0FD-91AA-43B1-9B27-6E4FBFA95F8F}"/>
</file>

<file path=customXml/itemProps3.xml><?xml version="1.0" encoding="utf-8"?>
<ds:datastoreItem xmlns:ds="http://schemas.openxmlformats.org/officeDocument/2006/customXml" ds:itemID="{3055132A-7810-40C0-9FB7-0FB123B6935C}">
  <ds:schemaRefs>
    <ds:schemaRef ds:uri="http://schemas.microsoft.com/office/2006/metadata/properties"/>
    <ds:schemaRef ds:uri="http://schemas.microsoft.com/office/infopath/2007/PartnerControls"/>
    <ds:schemaRef ds:uri="bd91f57d-cdad-4dbd-ab8c-d5909d0edce6"/>
    <ds:schemaRef ds:uri="08f7656d-aec7-4eaf-99d1-4d0974f655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Wilkie-McFarlane</dc:creator>
  <cp:lastModifiedBy>Diane Hendry</cp:lastModifiedBy>
  <cp:revision>7</cp:revision>
  <dcterms:created xsi:type="dcterms:W3CDTF">2018-10-25T11:29:00Z</dcterms:created>
  <dcterms:modified xsi:type="dcterms:W3CDTF">2025-04-28T09:14:00Z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0x010100F5C925450A4DF54FB05424646B0CAFC3</vt:lpwstr>
  </property>
  <property fmtid="{D5CDD505-2E9C-101B-9397-08002B2CF9AE}" pid="3" name="MediaServiceImageTags">
    <vt:lpwstr/>
  </property>
</Properties>
</file>